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ind w:right="96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2019-2020年度残奥冰球队训练场地服务项目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评分表</w:t>
      </w:r>
    </w:p>
    <w:p>
      <w:pP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响应方：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                                                  日期：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   </w:t>
      </w:r>
    </w:p>
    <w:tbl>
      <w:tblPr>
        <w:tblStyle w:val="6"/>
        <w:tblW w:w="14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031"/>
        <w:gridCol w:w="1324"/>
        <w:gridCol w:w="5922"/>
        <w:gridCol w:w="1344"/>
        <w:gridCol w:w="1207"/>
        <w:gridCol w:w="134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Align w:val="center"/>
          </w:tcPr>
          <w:p>
            <w:pPr>
              <w:pStyle w:val="5"/>
              <w:snapToGrid w:val="0"/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1031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  <w:t>项目</w:t>
            </w:r>
          </w:p>
        </w:tc>
        <w:tc>
          <w:tcPr>
            <w:tcW w:w="1324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  <w:t>标准分</w:t>
            </w:r>
          </w:p>
        </w:tc>
        <w:tc>
          <w:tcPr>
            <w:tcW w:w="5922" w:type="dxa"/>
            <w:vAlign w:val="center"/>
          </w:tcPr>
          <w:p>
            <w:pPr>
              <w:pStyle w:val="5"/>
              <w:snapToGrid w:val="0"/>
              <w:ind w:firstLine="502"/>
              <w:jc w:val="center"/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  <w:t>评分标准</w:t>
            </w:r>
          </w:p>
        </w:tc>
        <w:tc>
          <w:tcPr>
            <w:tcW w:w="1344" w:type="dxa"/>
            <w:vAlign w:val="center"/>
          </w:tcPr>
          <w:p>
            <w:pPr>
              <w:pStyle w:val="5"/>
              <w:snapToGrid w:val="0"/>
              <w:ind w:firstLine="502"/>
              <w:jc w:val="center"/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  <w:t>分值</w:t>
            </w:r>
          </w:p>
        </w:tc>
        <w:tc>
          <w:tcPr>
            <w:tcW w:w="1207" w:type="dxa"/>
            <w:vAlign w:val="center"/>
          </w:tcPr>
          <w:p>
            <w:pPr>
              <w:pStyle w:val="5"/>
              <w:snapToGrid w:val="0"/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  <w:t>得分（分）</w:t>
            </w:r>
          </w:p>
        </w:tc>
        <w:tc>
          <w:tcPr>
            <w:tcW w:w="1346" w:type="dxa"/>
            <w:vAlign w:val="center"/>
          </w:tcPr>
          <w:p>
            <w:pPr>
              <w:pStyle w:val="5"/>
              <w:snapToGrid w:val="0"/>
              <w:ind w:firstLine="502"/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  <w:t>小计</w:t>
            </w: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2"/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Merge w:val="restart"/>
            <w:vAlign w:val="center"/>
          </w:tcPr>
          <w:p>
            <w:pPr>
              <w:pStyle w:val="5"/>
              <w:snapToGrid w:val="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1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pStyle w:val="5"/>
              <w:snapToGrid w:val="0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商务部分</w:t>
            </w:r>
          </w:p>
          <w:p>
            <w:pPr>
              <w:pStyle w:val="5"/>
              <w:snapToGrid w:val="0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（35分）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pStyle w:val="5"/>
              <w:snapToGrid w:val="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机构资质</w:t>
            </w:r>
          </w:p>
          <w:p>
            <w:pPr>
              <w:pStyle w:val="5"/>
              <w:snapToGrid w:val="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（15分）</w:t>
            </w:r>
          </w:p>
        </w:tc>
        <w:tc>
          <w:tcPr>
            <w:tcW w:w="5922" w:type="dxa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企业营业执照、机构法定代表人身份证复印件、法定代表人授权证书、受委托人身份证复印件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0-5</w:t>
            </w:r>
            <w:r>
              <w:rPr>
                <w:rFonts w:ascii="Times New Roman" w:hAnsi="Times New Roman" w:eastAsia="仿宋_GB2312" w:cs="Times New Roman"/>
                <w:spacing w:val="20"/>
                <w:szCs w:val="21"/>
              </w:rPr>
              <w:t>分</w:t>
            </w:r>
          </w:p>
        </w:tc>
        <w:tc>
          <w:tcPr>
            <w:tcW w:w="120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5922" w:type="dxa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机构财务条件具有履约能力（近六个月内任三个月依法缴纳税收和社会保障金的凭证复印件）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0-5</w:t>
            </w:r>
            <w:r>
              <w:rPr>
                <w:rFonts w:ascii="Times New Roman" w:hAnsi="Times New Roman" w:eastAsia="仿宋_GB2312" w:cs="Times New Roman"/>
                <w:spacing w:val="20"/>
                <w:szCs w:val="21"/>
              </w:rPr>
              <w:t>分</w:t>
            </w:r>
          </w:p>
        </w:tc>
        <w:tc>
          <w:tcPr>
            <w:tcW w:w="120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5922" w:type="dxa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“信用中国”网站查询企业无不良行为,未被列入失信被执行人、重大税收违法案件当事人名单打印件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0-5</w:t>
            </w:r>
            <w:r>
              <w:rPr>
                <w:rFonts w:ascii="Times New Roman" w:hAnsi="Times New Roman" w:eastAsia="仿宋_GB2312" w:cs="Times New Roman"/>
                <w:spacing w:val="20"/>
                <w:szCs w:val="21"/>
              </w:rPr>
              <w:t>分</w:t>
            </w:r>
          </w:p>
        </w:tc>
        <w:tc>
          <w:tcPr>
            <w:tcW w:w="120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相关业绩</w:t>
            </w:r>
          </w:p>
          <w:p>
            <w:pPr>
              <w:pStyle w:val="5"/>
              <w:snapToGrid w:val="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（20分）</w:t>
            </w:r>
          </w:p>
        </w:tc>
        <w:tc>
          <w:tcPr>
            <w:tcW w:w="5922" w:type="dxa"/>
            <w:vAlign w:val="center"/>
          </w:tcPr>
          <w:p>
            <w:pPr>
              <w:pStyle w:val="5"/>
              <w:snapToGrid w:val="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承担过冰上训练项目，每提供一份合同复印件（含合同首页、内容所在页、合同金额页、签字盖章页）得5分，最高20分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0-20</w:t>
            </w:r>
            <w:r>
              <w:rPr>
                <w:rFonts w:ascii="Times New Roman" w:hAnsi="Times New Roman" w:eastAsia="仿宋_GB2312" w:cs="Times New Roman"/>
                <w:spacing w:val="20"/>
                <w:szCs w:val="21"/>
              </w:rPr>
              <w:t>分</w:t>
            </w:r>
          </w:p>
        </w:tc>
        <w:tc>
          <w:tcPr>
            <w:tcW w:w="120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Merge w:val="restart"/>
            <w:vAlign w:val="center"/>
          </w:tcPr>
          <w:p>
            <w:pPr>
              <w:pStyle w:val="5"/>
              <w:snapToGrid w:val="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2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pStyle w:val="5"/>
              <w:snapToGrid w:val="0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技术部分</w:t>
            </w:r>
          </w:p>
          <w:p>
            <w:pPr>
              <w:pStyle w:val="5"/>
              <w:snapToGrid w:val="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（55分）</w:t>
            </w:r>
          </w:p>
        </w:tc>
        <w:tc>
          <w:tcPr>
            <w:tcW w:w="1324" w:type="dxa"/>
            <w:vAlign w:val="center"/>
          </w:tcPr>
          <w:p>
            <w:pPr>
              <w:ind w:left="2" w:hanging="2" w:hangingChars="1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标书要求</w:t>
            </w:r>
          </w:p>
          <w:p>
            <w:pPr>
              <w:ind w:left="2" w:hanging="2" w:hangingChars="1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（10分）</w:t>
            </w:r>
          </w:p>
        </w:tc>
        <w:tc>
          <w:tcPr>
            <w:tcW w:w="59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内容准确且全面，符合本项目的需求，文字流畅、思路清晰、层次分明、具有实操性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0-10</w:t>
            </w:r>
            <w:r>
              <w:rPr>
                <w:rFonts w:ascii="Times New Roman" w:hAnsi="Times New Roman" w:eastAsia="仿宋_GB2312" w:cs="Times New Roman"/>
                <w:spacing w:val="20"/>
                <w:szCs w:val="21"/>
              </w:rPr>
              <w:t>分</w:t>
            </w:r>
          </w:p>
        </w:tc>
        <w:tc>
          <w:tcPr>
            <w:tcW w:w="120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24" w:type="dxa"/>
            <w:vMerge w:val="restart"/>
            <w:vAlign w:val="center"/>
          </w:tcPr>
          <w:p>
            <w:pPr>
              <w:ind w:left="2" w:hanging="2" w:hangingChars="1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技术方案</w:t>
            </w:r>
          </w:p>
          <w:p>
            <w:pPr>
              <w:ind w:left="2" w:hanging="2" w:hangingChars="1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（35分）</w:t>
            </w:r>
          </w:p>
        </w:tc>
        <w:tc>
          <w:tcPr>
            <w:tcW w:w="5922" w:type="dxa"/>
            <w:vAlign w:val="center"/>
          </w:tcPr>
          <w:p>
            <w:pPr>
              <w:pStyle w:val="5"/>
              <w:snapToGrid w:val="0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训练场地符合训练要求，场地具备无障碍设施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0-20</w:t>
            </w:r>
            <w:r>
              <w:rPr>
                <w:rFonts w:ascii="Times New Roman" w:hAnsi="Times New Roman" w:eastAsia="仿宋_GB2312" w:cs="Times New Roman"/>
                <w:spacing w:val="20"/>
                <w:szCs w:val="21"/>
              </w:rPr>
              <w:t>分</w:t>
            </w:r>
          </w:p>
        </w:tc>
        <w:tc>
          <w:tcPr>
            <w:tcW w:w="120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ind w:left="2" w:hanging="2" w:hangingChars="1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9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训练场地面积越大，评分越高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0-15分</w:t>
            </w:r>
          </w:p>
        </w:tc>
        <w:tc>
          <w:tcPr>
            <w:tcW w:w="120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ind w:left="2" w:hanging="2" w:hangingChars="1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服务和承诺</w:t>
            </w:r>
          </w:p>
          <w:p>
            <w:pPr>
              <w:ind w:left="2" w:hanging="2" w:hangingChars="1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（10分）</w:t>
            </w:r>
          </w:p>
        </w:tc>
        <w:tc>
          <w:tcPr>
            <w:tcW w:w="59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训练滴所处位置距离北京市残疾人文化体育指导中心（地址：北京市大兴区芦求路80号）越近，评分越高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0-10分</w:t>
            </w:r>
          </w:p>
        </w:tc>
        <w:tc>
          <w:tcPr>
            <w:tcW w:w="120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Merge w:val="restart"/>
            <w:vAlign w:val="center"/>
          </w:tcPr>
          <w:p>
            <w:pPr>
              <w:pStyle w:val="5"/>
              <w:snapToGrid w:val="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3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投标报价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（10分）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报价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（10分）</w:t>
            </w:r>
          </w:p>
        </w:tc>
        <w:tc>
          <w:tcPr>
            <w:tcW w:w="5922" w:type="dxa"/>
            <w:vMerge w:val="restart"/>
            <w:vAlign w:val="center"/>
          </w:tcPr>
          <w:p>
            <w:pPr>
              <w:tabs>
                <w:tab w:val="left" w:pos="3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价格分采用低价优先法，即满足采购文件要求且响应价格最低的采购报价为基准价，其价格分为满分，其他服务商的价格分统一按下列公式计算：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竞标报价得分=（基准价/报价）X10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10分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922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922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922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4</w:t>
            </w:r>
          </w:p>
        </w:tc>
        <w:tc>
          <w:tcPr>
            <w:tcW w:w="8277" w:type="dxa"/>
            <w:gridSpan w:val="3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20"/>
                <w:szCs w:val="21"/>
              </w:rPr>
              <w:t>合计</w:t>
            </w:r>
          </w:p>
        </w:tc>
        <w:tc>
          <w:tcPr>
            <w:tcW w:w="1344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100分</w:t>
            </w:r>
          </w:p>
        </w:tc>
        <w:tc>
          <w:tcPr>
            <w:tcW w:w="120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right="3140" w:firstLine="56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评委签名：</w:t>
      </w:r>
      <w:bookmarkStart w:id="0" w:name="_GoBack"/>
      <w:bookmarkEnd w:id="0"/>
    </w:p>
    <w:sectPr>
      <w:pgSz w:w="16838" w:h="11906" w:orient="landscape"/>
      <w:pgMar w:top="851" w:right="1440" w:bottom="85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AF"/>
    <w:rsid w:val="000358BD"/>
    <w:rsid w:val="00037718"/>
    <w:rsid w:val="000574EE"/>
    <w:rsid w:val="00100D99"/>
    <w:rsid w:val="002542DC"/>
    <w:rsid w:val="00321486"/>
    <w:rsid w:val="003C185E"/>
    <w:rsid w:val="00451BC5"/>
    <w:rsid w:val="004A1D92"/>
    <w:rsid w:val="00536866"/>
    <w:rsid w:val="006714AF"/>
    <w:rsid w:val="007233E2"/>
    <w:rsid w:val="009779DC"/>
    <w:rsid w:val="00AE560A"/>
    <w:rsid w:val="00BD6F20"/>
    <w:rsid w:val="00C94719"/>
    <w:rsid w:val="00CA60E9"/>
    <w:rsid w:val="00CD5F56"/>
    <w:rsid w:val="00D127AA"/>
    <w:rsid w:val="00D612F8"/>
    <w:rsid w:val="00E05ADE"/>
    <w:rsid w:val="0438762A"/>
    <w:rsid w:val="19D60A0F"/>
    <w:rsid w:val="39234F5F"/>
    <w:rsid w:val="4CDC7D08"/>
    <w:rsid w:val="617411AF"/>
    <w:rsid w:val="66F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HTML 预设格式 Char"/>
    <w:basedOn w:val="7"/>
    <w:link w:val="5"/>
    <w:qFormat/>
    <w:uiPriority w:val="0"/>
    <w:rPr>
      <w:rFonts w:ascii="宋体" w:hAnsi="宋体" w:eastAsia="宋体" w:cs="Times New Roman"/>
      <w:sz w:val="24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357</Words>
  <Characters>2041</Characters>
  <Lines>17</Lines>
  <Paragraphs>4</Paragraphs>
  <TotalTime>77</TotalTime>
  <ScaleCrop>false</ScaleCrop>
  <LinksUpToDate>false</LinksUpToDate>
  <CharactersWithSpaces>2394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2019-11-11T11:52:00Z</dcterms:created>
  <dc:creator>吴 宏宇</dc:creator>
  <cp:lastModifiedBy>屈春晖</cp:lastModifiedBy>
  <dcterms:modified xsi:type="dcterms:W3CDTF">2019-11-18T03:05:45Z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